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9B" w:rsidRPr="005D7378" w:rsidRDefault="00EA269B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2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ограничительных мероприятиях на территории Ленинградской области в связи с угрозой распространения африканской чумы свиней</w:t>
      </w:r>
    </w:p>
    <w:p w:rsidR="00EA269B" w:rsidRPr="005D7378" w:rsidRDefault="00EA269B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6"/>
          <w:szCs w:val="26"/>
          <w:lang w:eastAsia="ru-RU"/>
        </w:rPr>
      </w:pPr>
      <w:proofErr w:type="gram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Управление ветеринарии Ленинградской области информирует, что во исполнение поручений Министерства сельского хозяйства Российской Федерации </w:t>
      </w:r>
      <w:hyperlink r:id="rId5" w:tgtFrame="_blank" w:history="1">
        <w:r w:rsidRPr="005D7378">
          <w:rPr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от 20.10.2021 № УМ-25-27/19205</w:t>
        </w:r>
      </w:hyperlink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Федеральной службы по ветеринарному и фитосанитарному надзору от 19.08.2022 № ФС-КС-2/22788, в связи с обострением в 2022 году эпизоотической обстановки по африканской чуме свиней (далее – АЧС) в ряде субъектов Российской Федерации, в частности на территории граничащих с Ленинградской областью Псковской, Вологодской и</w:t>
      </w:r>
      <w:proofErr w:type="gramEnd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proofErr w:type="gram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Новгородской областей, граничащей с Ленинградской областью Республикой Эстония и формированием постоянных </w:t>
      </w:r>
      <w:proofErr w:type="spell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эндемичных</w:t>
      </w:r>
      <w:proofErr w:type="spellEnd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зон циркуляции вируса АЧС в Южном, Центральном и Северо-Западном Федеральных округах Российской Федерации, в том числе в Республике Карелия, Вологодской, Новгородской, Псковской областях и граничащей с Ленинградской областью Республикой Эстония, а также в целях защиты промышленного свиноводства Ленинградской области от заноса вируса АЧС </w:t>
      </w:r>
      <w:hyperlink r:id="rId6" w:tgtFrame="_blank" w:history="1">
        <w:r w:rsidRPr="005D7378">
          <w:rPr>
            <w:rFonts w:ascii="Times New Roman" w:eastAsia="Times New Roman" w:hAnsi="Times New Roman" w:cs="Times New Roman"/>
            <w:b/>
            <w:bCs/>
            <w:color w:val="000080"/>
            <w:sz w:val="26"/>
            <w:szCs w:val="26"/>
            <w:lang w:eastAsia="ru-RU"/>
          </w:rPr>
          <w:t>распоряжением Губернатора Ленинградской области от</w:t>
        </w:r>
        <w:proofErr w:type="gramEnd"/>
        <w:r w:rsidRPr="005D7378">
          <w:rPr>
            <w:rFonts w:ascii="Times New Roman" w:eastAsia="Times New Roman" w:hAnsi="Times New Roman" w:cs="Times New Roman"/>
            <w:b/>
            <w:bCs/>
            <w:color w:val="000080"/>
            <w:sz w:val="26"/>
            <w:szCs w:val="26"/>
            <w:lang w:eastAsia="ru-RU"/>
          </w:rPr>
          <w:t xml:space="preserve"> 7 октября 2022 г. № 752-рг</w:t>
        </w:r>
      </w:hyperlink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внесены изменения в </w:t>
      </w:r>
      <w:hyperlink r:id="rId7" w:anchor="ZKPmCQTQJFMtBPLo1" w:tgtFrame="_blank" w:history="1">
        <w:r w:rsidRPr="005D7378">
          <w:rPr>
            <w:rFonts w:ascii="Times New Roman" w:eastAsia="Times New Roman" w:hAnsi="Times New Roman" w:cs="Times New Roman"/>
            <w:b/>
            <w:bCs/>
            <w:color w:val="000080"/>
            <w:sz w:val="26"/>
            <w:szCs w:val="26"/>
            <w:lang w:eastAsia="ru-RU"/>
          </w:rPr>
          <w:t>распоряжение Губернатора Ленинградской области от 1 октября 2012 года № 602-рг «Об установлении ограничительных мероприятий на территории Ленинградской области в связи с угрозой возникновения и распространения африканской чумы свиней»</w:t>
        </w:r>
      </w:hyperlink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(далее – </w:t>
      </w:r>
      <w:hyperlink r:id="rId8" w:anchor="ZKPmCQTQJFMtBPLo1" w:tgtFrame="_blank" w:history="1">
        <w:r w:rsidRPr="005D7378">
          <w:rPr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Распоряжение Губернатора от 01.10.2012 № 602-рг</w:t>
        </w:r>
      </w:hyperlink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).</w:t>
      </w:r>
    </w:p>
    <w:p w:rsidR="005D7378" w:rsidRPr="005D7378" w:rsidRDefault="00EA269B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proofErr w:type="gram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Принимая во внимание участившиеся в 2022 году факты возникновения АЧС на территории крупных свиноводческих предприятий ряда регионов Российской Федерации (Костромская, Калининградская, Московская, Орловская области, Ставропольский край), а также в соответствии с письмом Северо-Западного межрегионального управления Федеральной службы по ветеринарному и фитосанитарному надзору от 20.09.2022 № 1350-09, Управление ветеринарии Ленинградской области подчёркивает необходимость неукоснительного исполнения требований ветеринарного законодательства Российской Федерации, а также</w:t>
      </w:r>
      <w:proofErr w:type="gramEnd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proofErr w:type="gram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проведения на территории Ленинградской области мероприятий, в частности предусмотренных вышеуказанными Распоряжением Губернатора от 01.10.2012 № 602-рг и письмом </w:t>
      </w:r>
      <w:proofErr w:type="spellStart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Россельхознадзора</w:t>
      </w:r>
      <w:proofErr w:type="spellEnd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о</w:t>
      </w:r>
      <w:r w:rsidR="005D7378" w:rsidRPr="005D737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т 20.09.2022 № 1350-09, в том числе, </w:t>
      </w:r>
      <w:r w:rsidRPr="00EA269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Информировать население и хозяйствующие субъекты</w:t>
      </w:r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районов и населённых пунктов Ленинградской области </w:t>
      </w:r>
      <w:r w:rsidRPr="00EA269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 эпизоотическом неблагополучии ряда регионов</w:t>
      </w:r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Российской Федерации, приграничных государств и рисках заноса особо опасных болезней животных на территорию Ленинградской области при перемещениях и экономической деятельности</w:t>
      </w:r>
      <w:proofErr w:type="gramEnd"/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а также </w:t>
      </w:r>
      <w:r w:rsidRPr="00EA269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о необходимости прекращения содержания свиней в хозяйствах низкого уровня </w:t>
      </w:r>
      <w:proofErr w:type="spellStart"/>
      <w:r w:rsidRPr="00EA269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зоосанитарной</w:t>
      </w:r>
      <w:proofErr w:type="spellEnd"/>
      <w:r w:rsidRPr="00EA269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защиты</w:t>
      </w:r>
      <w:r w:rsidRPr="00EA269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(или повышения уровня защищённости таких хозяйств в соответствии с приказом Минсельхоза России от 23.07.2010 № 258).</w:t>
      </w:r>
    </w:p>
    <w:p w:rsidR="005D7378" w:rsidRDefault="005D7378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5D737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Актуальная эпизоотическая ситуация размещена на сайте Министерства сельского хозяйства Российской Федерации 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и ФГБУ Центр Ветеринарии </w:t>
      </w:r>
      <w:r w:rsidRPr="005D737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адресу:</w:t>
      </w:r>
    </w:p>
    <w:p w:rsidR="005D7378" w:rsidRDefault="005D7378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D7378">
        <w:t xml:space="preserve"> </w:t>
      </w:r>
      <w:hyperlink r:id="rId9" w:history="1">
        <w:r w:rsidRPr="00F542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https://mcx.gov.ru/ministry/departments/departament-ekonomiki-investitsiy-i-regulirovaniya-rynkov/industry-information/info-novosti/epizooticheskaya-situatsiya/</w:t>
        </w:r>
      </w:hyperlink>
    </w:p>
    <w:p w:rsidR="005D7378" w:rsidRDefault="005D7378" w:rsidP="00EA269B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hyperlink r:id="rId10" w:history="1">
        <w:r w:rsidRPr="00F542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https://xn----8sbfkcavba6bf4aedue4d.xn--p1ai/o-nas/informatsiya/epizooticheskaya-obstanovka/2441-informatsiya-ob-epizooticheskoj-situatsii-v-rossijskoj-federatsii-po-sos</w:t>
        </w:r>
        <w:r w:rsidRPr="00F542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Pr="00F542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oyaniyu-na-18-dekabrya-2022-g</w:t>
        </w:r>
      </w:hyperlink>
    </w:p>
    <w:sectPr w:rsidR="005D7378" w:rsidSect="005D73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E9A"/>
    <w:multiLevelType w:val="multilevel"/>
    <w:tmpl w:val="F000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69B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A7830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5D7378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A269B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B"/>
  </w:style>
  <w:style w:type="paragraph" w:styleId="1">
    <w:name w:val="heading 1"/>
    <w:basedOn w:val="a"/>
    <w:link w:val="10"/>
    <w:uiPriority w:val="9"/>
    <w:qFormat/>
    <w:rsid w:val="00EA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A269B"/>
  </w:style>
  <w:style w:type="paragraph" w:styleId="a3">
    <w:name w:val="Normal (Web)"/>
    <w:basedOn w:val="a"/>
    <w:uiPriority w:val="99"/>
    <w:semiHidden/>
    <w:unhideWhenUsed/>
    <w:rsid w:val="00EA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6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eq=doc&amp;base=SPB&amp;n=173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cons/cgi/online.cgi?req=doc&amp;base=SPB&amp;n=1737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files/str_podr/o_apk/rglo_2022-10-0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khvin.org/files/str_podr/o_apk/um-25-27-19205_2022.pdf" TargetMode="External"/><Relationship Id="rId10" Type="http://schemas.openxmlformats.org/officeDocument/2006/relationships/hyperlink" Target="https://xn----8sbfkcavba6bf4aedue4d.xn--p1ai/o-nas/informatsiya/epizooticheskaya-obstanovka/2441-informatsiya-ob-epizooticheskoj-situatsii-v-rossijskoj-federatsii-po-sostoyaniyu-na-18-dekabrya-2022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.gov.ru/ministry/departments/departament-ekonomiki-investitsiy-i-regulirovaniya-rynkov/industry-information/info-novosti/epizooticheskaya-situ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1</cp:revision>
  <dcterms:created xsi:type="dcterms:W3CDTF">2023-01-09T06:13:00Z</dcterms:created>
  <dcterms:modified xsi:type="dcterms:W3CDTF">2023-01-09T07:10:00Z</dcterms:modified>
</cp:coreProperties>
</file>